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none" w:color="D7CCBD" w:sz="0"/>
          <w:left w:val="none" w:color="D7CCBD" w:sz="0"/>
          <w:bottom w:val="single" w:color="2D2924" w:sz="6"/>
          <w:right w:val="none" w:color="D7CCBD" w:sz="0"/>
          <w:insideH w:val="none" w:color="D7CCBD" w:sz="0"/>
          <w:insideV w:val="none" w:color="D7CCBD" w:sz="0"/>
        </w:tblBorders>
        <w:tblLayout w:type="fixed"/>
        <w:tblCellMar>
          <w:top w:type="dxa" w:w="0"/>
          <w:left w:type="dxa" w:w="0"/>
          <w:bottom w:type="dxa" w:w="180"/>
          <w:right w:type="dxa" w:w="0"/>
        </w:tblCellMar>
      </w:tblPr>
      <w:tblGrid>
        <w:gridCol w:w="5026"/>
        <w:gridCol w:w="3680"/>
        <w:gridCol w:w="1400"/>
      </w:tblGrid>
      <w:tr>
        <w:trPr>
          <w:cantSplit/>
        </w:trPr>
        <w:tc>
          <w:tcPr>
            <w:tcW w:type="dxa" w:w="5026"/>
            <w:vAlign w:val="top"/>
          </w:tcPr>
          <w:p>
            <w:pPr>
              <w:pStyle w:val="Title"/>
            </w:pPr>
            <w:r>
              <w:t xml:space="preserve">Daniel Alba</w:t>
            </w:r>
          </w:p>
          <w:p>
            <w:pPr>
              <w:spacing w:after="0"/>
            </w:pPr>
            <w:r>
              <w:rPr>
                <w:b/>
                <w:bCs/>
                <w:color w:val="875531"/>
                <w:sz w:val="22"/>
                <w:szCs w:val="22"/>
              </w:rPr>
              <w:t xml:space="preserve">Tech Lead</w:t>
            </w:r>
          </w:p>
        </w:tc>
        <w:tc>
          <w:tcPr>
            <w:tcW w:type="dxa" w:w="3680"/>
            <w:tcMar>
              <w:right w:type="dxa" w:w="240"/>
            </w:tcMar>
            <w:vAlign w:val="top"/>
          </w:tcPr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Área metropolitana de Barcelona</w:t>
            </w:r>
          </w:p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danyalba@gmail.com</w:t>
            </w:r>
          </w:p>
          <w:p>
            <w:pPr>
              <w:spacing w:after="25" w:line="225"/>
              <w:jc w:val="right"/>
            </w:pPr>
            <w:hyperlink w:history="1" r:id="rIdepd6lahr8nhbfi-70gv6_">
              <w:r>
                <w:rPr>
                  <w:color w:val="875531"/>
                  <w:sz w:val="17"/>
                  <w:szCs w:val="17"/>
                </w:rPr>
                <w:t xml:space="preserve">linkedin.com/in/daniel-alba</w:t>
              </w:r>
            </w:hyperlink>
          </w:p>
          <w:p>
            <w:pPr>
              <w:spacing w:after="25" w:line="225"/>
              <w:jc w:val="right"/>
            </w:pPr>
            <w:hyperlink w:history="1" r:id="rIdg60i3dc-l-olbf_bbhary">
              <w:r>
                <w:rPr>
                  <w:color w:val="875531"/>
                  <w:sz w:val="17"/>
                  <w:szCs w:val="17"/>
                </w:rPr>
                <w:t xml:space="preserve">danyalba.dev</w:t>
              </w:r>
            </w:hyperlink>
          </w:p>
        </w:tc>
        <w:tc>
          <w:tcPr>
            <w:tcW w:type="dxa" w:w="1400"/>
            <w:vAlign w:val="top"/>
          </w:tcPr>
          <w:p>
            <w:pPr>
              <w:spacing w:after="0"/>
              <w:jc w:val="right"/>
            </w:pPr>
            <w:r>
              <w:drawing>
                <wp:inline distT="0" distB="0" distL="0" distR="0">
                  <wp:extent cx="733425" cy="733425"/>
                  <wp:effectExtent t="0" r="0" b="0" l="0"/>
                  <wp:docPr id="1" name="Retrato de Daniel Alba" descr="Retrato de Daniel Alba" title="Retrato de Daniel Al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30" w:before="130"/>
      </w:pPr>
      <w:r>
        <w:t xml:space="preserve">Construcción desde cero en evoluxia de la plataforma de personalización e integración de Cornerstone en AWS, evolucionándola hacia microservicios en Java con Maven, arquitectura orientada a eventos, aplicaciones Next.js en Amplify y soluciones con IA. Coordinación de equipos técnicos, definición de arquitectura y estándares (SOLID) y trabajo directo en el código, desde pilotos de agentes en I+D hasta proyectos de cliente en producción.</w:t>
      </w:r>
    </w:p>
    <w:p>
      <w:pPr>
        <w:pStyle w:val="Heading1"/>
      </w:pPr>
      <w:r>
        <w:t xml:space="preserve">COMPETENCIAS CLAVE</w:t>
      </w:r>
    </w:p>
    <w:p>
      <w:pPr>
        <w:widowControl/>
        <w:spacing w:after="80"/>
      </w:pPr>
      <w:r>
        <w:t xml:space="preserve">Liderazgo técnico, arquitectura distribuida y de microservicios, arquitectura orientada a eventos (event-driven), patrones de diseño y principios SOLID, coordinación de equipos, desarrollo SaaS, integraciones REST, testing (unitario, API y UAT), operación cloud e IA aplicada.</w:t>
      </w:r>
    </w:p>
    <w:p>
      <w:pPr>
        <w:pStyle w:val="Heading1"/>
      </w:pPr>
      <w:r>
        <w:t xml:space="preserve">EXPERIENCIA PROFESIONAL</w:t>
      </w:r>
    </w:p>
    <w:p>
      <w:pPr>
        <w:pStyle w:val="Heading2"/>
      </w:pPr>
      <w:r>
        <w:t xml:space="preserve">Tech Lead - evoluxia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Abril 2022 - Actualidad | Sant Cugat del Vallès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Definición de arquitectura y estándares con patrones de diseño y principios SOLID, coordinación de equipos técnicos y desarrollo en código.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Concepción y construcción desde cero de la plataforma Cornerstone en AWS: personalización con JavaScript/GTM, microservicios en Java con Maven, APIs REST y procesos batch y orientados a eventos para distribuir el dato maestro del empleado.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Evolución de la plataforma hacia una arquitectura distribuida de servicios desacoplados, páginas a medida y aplicaciones Next.js en Amplify, integradas con Cornerstone o independientes.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Integración de sistemas HR, ERP y SaaS con autenticación corporativa, APIs REST y pruebas unitarias, de API y de aceptación (UAT).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Creación del producto base de una plataforma de agentes de IA en I+D, con skills y agentes interactivos o en segundo plano activados por eventos, y un comparador documental para cliente en producción.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Creación para un cliente de la aplicación completa de gestión curricular y baremación, con IA para contrastar documentos y méritos mediante similitud y decisión humana final.</w:t>
      </w:r>
    </w:p>
    <w:p>
      <w:pPr>
        <w:pStyle w:val="Heading2"/>
      </w:pPr>
      <w:r>
        <w:t xml:space="preserve">DW-BI Project Manager (Data Warehouse y Business Intelligence) - atSistemas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Mayo 2014 - Abril 2022 | Barcelona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Dirección de proyectos Data &amp; BI, modelo de data warehouse, ETL y cuadros de mando con Qlik en el FC Barcelona (premio Mejor Data Intelligence 2020 de CIONET).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Definición de estándares de desarrollo y políticas de calidad del dato acordadas con negocio. Coordinación de equipos técnicos.</w:t>
      </w:r>
    </w:p>
    <w:p>
      <w:pPr>
        <w:pStyle w:val="Heading1"/>
      </w:pPr>
      <w:r>
        <w:t xml:space="preserve">HERRAMIENTAS Y TECNOLOGÍAS</w:t>
      </w:r>
    </w:p>
    <w:p>
      <w:pPr>
        <w:widowControl/>
        <w:spacing w:after="80"/>
      </w:pPr>
      <w:r>
        <w:t xml:space="preserve">Java, Maven, Next.js, React, TypeScript, AWS Lambda, API Gateway, Microservicios, Event-Driven Architecture, REST APIs, SOLID, Unit &amp; API Testing, UAT, Aurora PostgreSQL, DynamoDB, CDK, Vercel, OAuth/SSO, Bedrock, OpenAI, Gemini, Textract, MCP.</w:t>
      </w:r>
    </w:p>
    <w:p>
      <w:pPr>
        <w:pStyle w:val="Heading1"/>
        <w:pageBreakBefore/>
      </w:pPr>
      <w:r>
        <w:t xml:space="preserve">PROYECTOS RELEVANTES</w:t>
      </w:r>
    </w:p>
    <w:p>
      <w:pPr>
        <w:pStyle w:val="Heading2"/>
      </w:pPr>
      <w:r>
        <w:t xml:space="preserve">Plataforma de personalización e integración de Cornerstone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Concepción y construcción desde cero de la plataforma en AWS: microservicios en Java con Maven, Lambda, APIs REST, JavaScript mediante Google Tag Manager y procesos batch y orientados a eventos con Cornerstone como golden record del empleado.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Evolución hacia páginas a medida y aplicaciones Next.js en Amplify, integradas o independientes. Ampliación de la oferta de evoluxia como partner de Cornerstone.</w:t>
      </w:r>
    </w:p>
    <w:p>
      <w:pPr>
        <w:pStyle w:val="Heading2"/>
      </w:pPr>
      <w:r>
        <w:t xml:space="preserve">Plataforma de agentes de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Concepción y desarrollo del producto base completo en I+D. Pilotos presentados a clientes, con enfoque hacia un producto comercializable.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Configuración mediante skills y agentes interactivos o en segundo plano, programados o por eventos. UAT interna por caso de uso.</w:t>
      </w:r>
    </w:p>
    <w:p>
      <w:pPr>
        <w:pStyle w:val="Heading2"/>
      </w:pPr>
      <w:r>
        <w:t xml:space="preserve">Comparador documental con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Creación del comparador de etiquetas y fichas técnicas con OCR e IA para un cliente. En producción.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Detección de diferencias por campo, histórico y revisión humana antes de validar cambios.</w:t>
      </w:r>
    </w:p>
    <w:p>
      <w:pPr>
        <w:pStyle w:val="Heading2"/>
      </w:pPr>
      <w:r>
        <w:t xml:space="preserve">Gestión curricular, baremación y validación con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Concepción y desarrollo de la aplicación completa para un cliente: gestión curricular, documentos, convocatorias, baremos, rankings e integraciones.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Contraste documental con IA mediante prompt y campos críticos configurables. Similitud como apoyo, no como puntuación del mérito. Validación humana final.</w:t>
      </w:r>
    </w:p>
    <w:p>
      <w:pPr>
        <w:pStyle w:val="Heading2"/>
      </w:pPr>
      <w:r>
        <w:t xml:space="preserve">Asistente personal de entrenamiento y salud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Producto personal concebido de punta a punta: aplicación web Next.js, app iOS/HealthKit y sincronización en Supabase.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Demo pública anónima con sesiones reales para consulta sin necesidad de registro.</w:t>
      </w:r>
    </w:p>
    <w:p>
      <w:pPr>
        <w:pStyle w:val="Heading2"/>
      </w:pPr>
      <w:r>
        <w:t xml:space="preserve">Data warehouse y cuadros de mando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Proyecto realizado en atSistemas para el FC Barcelona | Etapa profesional 2014-2022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Dirección del discovery, centralización de silos y fuentes duplicadas y validación con negocio.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Plataforma construida desde cero con Oracle, PowerCenter y Qlik. Datos fiables, ampliación de pilotos y premio Mejor Data Intelligence 2020 (CIONET).</w:t>
      </w:r>
    </w:p>
    <w:p>
      <w:pPr>
        <w:pStyle w:val="Heading2"/>
      </w:pPr>
      <w:r>
        <w:t xml:space="preserve">Cuadro de mando comercial y previsión de asientos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Proyecto realizado en atSistemas para el FC Barcelona | Etapa profesional 2014-2022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Dirección desde cero del cuadro comercial en sustitución del seguimiento en Excel.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Integración de ventas y previsión de asientos liberados por socios para planificar la venta. UAT con usuarios clave.</w:t>
      </w:r>
    </w:p>
    <w:p>
      <w:pPr>
        <w:pStyle w:val="Heading1"/>
        <w:pageBreakBefore/>
      </w:pPr>
      <w:r>
        <w:t xml:space="preserve">EXPERIENCIA ANTERIOR Y DOCENCIA</w:t>
      </w:r>
    </w:p>
    <w:p>
      <w:pPr>
        <w:pStyle w:val="Heading2"/>
      </w:pPr>
      <w:r>
        <w:t xml:space="preserve">Profesor - Máster Big Data and Analytics - OBS Business School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Enero 2020 - Septiembre 2021 | España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Docencia del módulo de Data Governance en el máster de Big Data and Analytics.</w:t>
      </w:r>
    </w:p>
    <w:p>
      <w:pPr>
        <w:pStyle w:val="Heading2"/>
      </w:pPr>
      <w:r>
        <w:t xml:space="preserve">Project Manager - Serhs Tourism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Agosto 2008 - Febrero 2014 | Pineda de Mar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Dirección de proyectos, equipo de frontend y arquitectura de sistemas desde 2011, tras la etapa de análisis y programación del portal mayorista hotelero.</w:t>
      </w:r>
    </w:p>
    <w:p>
      <w:pPr>
        <w:widowControl/>
        <w:spacing w:after="40"/>
      </w:pPr>
      <w:r>
        <w:t xml:space="preserve">Excelium - Analista Programador .NET / ABAP | 2006 - 2008</w:t>
      </w:r>
    </w:p>
    <w:p>
      <w:pPr>
        <w:widowControl/>
        <w:spacing w:after="40"/>
      </w:pPr>
      <w:r>
        <w:t xml:space="preserve">CIRSA - Consultor de Operaciones / Analista Programador | 2003 - 2006</w:t>
      </w:r>
    </w:p>
    <w:p>
      <w:pPr>
        <w:widowControl/>
        <w:spacing w:after="40"/>
      </w:pPr>
      <w:r>
        <w:t xml:space="preserve">S2 Servicios Informáticos - Analista Programador | Septiembre 1999 - Junio 2003</w:t>
      </w:r>
    </w:p>
    <w:p>
      <w:pPr>
        <w:widowControl/>
        <w:spacing w:after="40"/>
      </w:pPr>
      <w:r>
        <w:t xml:space="preserve">ABB - Sistemas | Febrero 1998 - Junio 1998</w:t>
      </w:r>
    </w:p>
    <w:p>
      <w:pPr>
        <w:widowControl/>
        <w:spacing w:after="40"/>
      </w:pPr>
      <w:r>
        <w:t xml:space="preserve">Binsa - Programmer | Enero 1997 - Diciembre 1997</w:t>
      </w:r>
    </w:p>
    <w:p>
      <w:pPr>
        <w:pStyle w:val="Heading1"/>
      </w:pPr>
      <w:r>
        <w:t xml:space="preserve">FORMACIÓN</w:t>
      </w:r>
    </w:p>
    <w:p>
      <w:pPr>
        <w:pStyle w:val="Heading2"/>
      </w:pPr>
      <w:r>
        <w:t xml:space="preserve">CFGS en Informática de Gestión (Técnico Especialista · FP II)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CE Vidal i Barraquer | 1996 - 1999</w:t>
      </w:r>
    </w:p>
    <w:p>
      <w:pPr>
        <w:pStyle w:val="Heading2"/>
      </w:pPr>
      <w:r>
        <w:t xml:space="preserve">Formación complementaria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ThePower Business School, SAP All in One</w:t>
      </w:r>
    </w:p>
    <w:p>
      <w:pPr>
        <w:pStyle w:val="Heading1"/>
      </w:pPr>
      <w:r>
        <w:t xml:space="preserve">IDIOMAS</w:t>
      </w:r>
    </w:p>
    <w:p>
      <w:pPr>
        <w:widowControl/>
        <w:spacing w:after="80"/>
      </w:pPr>
      <w:r>
        <w:t xml:space="preserve">Castellano: Nativo | Catalán: Nativo | Inglés: Conversacional, con fluidez limitada.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A6259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D2924"/>
        <w:sz w:val="21"/>
        <w:szCs w:val="21"/>
      </w:rPr>
    </w:rPrDefault>
    <w:pPrDefault>
      <w:pPr>
        <w:spacing w:after="8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spacing w:after="100"/>
    </w:pPr>
    <w:rPr>
      <w:rFonts w:ascii="Arial" w:cs="Arial" w:eastAsia="Arial" w:hAnsi="Arial"/>
      <w:b/>
      <w:bCs/>
      <w:color w:val="2D29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7CCBD" w:sz="4" w:space="4"/>
      </w:pBdr>
      <w:spacing w:after="110" w:before="180"/>
    </w:pPr>
    <w:rPr>
      <w:rFonts w:ascii="Arial" w:cs="Arial" w:eastAsia="Arial" w:hAnsi="Arial"/>
      <w:b w:val="false"/>
      <w:bCs w:val="false"/>
      <w:color w:val="875531"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spacing w:after="55" w:before="100"/>
    </w:pPr>
    <w:rPr>
      <w:rFonts w:ascii="Arial" w:cs="Arial" w:eastAsia="Arial" w:hAnsi="Arial"/>
      <w:b/>
      <w:bCs/>
      <w:color w:val="2D2924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epd6lahr8nhbfi-70gv6_" Type="http://schemas.openxmlformats.org/officeDocument/2006/relationships/hyperlink" Target="https://www.linkedin.com/in/daniel-alba-7b04726" TargetMode="External"/><Relationship Id="rIdg60i3dc-l-olbf_bbhary" Type="http://schemas.openxmlformats.org/officeDocument/2006/relationships/hyperlink" Target="https://danyalba.dev/?view=tech" TargetMode="External"/><Relationship Id="rId10" Type="http://schemas.openxmlformats.org/officeDocument/2006/relationships/image" Target="media/65193db4c1bcc8f0c51d9caab656c41f83373ad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 Alba Tech Lead</dc:title>
  <dc:subject>Construcción desde cero en evoluxia de la plataforma de personalización e integración de Cornerstone en AWS, evolucionándola hacia microservicios en Java con Maven, arquitectura orientada a eventos, aplicaciones Next.js en Amplify y soluciones con IA. Coordinación de equipos técnicos, definición de arquitectura y estándares (SOLID) y trabajo directo en el código, desde pilotos de agentes en I+D hasta proyectos de cliente en producción.</dc:subject>
  <dc:creator>Daniel Alba</dc:creator>
  <cp:lastModifiedBy>Un-named</cp:lastModifiedBy>
  <cp:revision>1</cp:revision>
  <dcterms:created xsi:type="dcterms:W3CDTF">2026-11-05T23:55:31.164Z</dcterms:created>
  <dcterms:modified xsi:type="dcterms:W3CDTF">2026-11-05T23:55:31.164Z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